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56A" w:rsidRDefault="00140069" w:rsidP="00140069">
      <w:pPr>
        <w:jc w:val="center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b/>
          <w:sz w:val="28"/>
          <w:szCs w:val="28"/>
          <w:u w:val="single"/>
        </w:rPr>
        <w:t>2.6 – Solubility</w:t>
      </w:r>
    </w:p>
    <w:p w:rsidR="00140069" w:rsidRPr="00C75404" w:rsidRDefault="00140069" w:rsidP="00140069">
      <w:p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Solubility – in simpler terms, refers to the ability </w:t>
      </w:r>
      <w:r w:rsidR="00C75404">
        <w:rPr>
          <w:rFonts w:ascii="Palatino Linotype" w:hAnsi="Palatino Linotype"/>
          <w:sz w:val="24"/>
          <w:szCs w:val="24"/>
        </w:rPr>
        <w:t>or the amount of a substance that will</w:t>
      </w:r>
      <w:r>
        <w:rPr>
          <w:rFonts w:ascii="Palatino Linotype" w:hAnsi="Palatino Linotype"/>
          <w:sz w:val="24"/>
          <w:szCs w:val="24"/>
        </w:rPr>
        <w:t xml:space="preserve"> </w:t>
      </w:r>
      <w:r w:rsidR="003810B6">
        <w:rPr>
          <w:rFonts w:ascii="Palatino Linotype" w:hAnsi="Palatino Linotype"/>
          <w:sz w:val="24"/>
          <w:szCs w:val="24"/>
          <w:u w:val="single"/>
        </w:rPr>
        <w:t>___________________________________</w:t>
      </w:r>
      <w:r w:rsidR="00C75404">
        <w:rPr>
          <w:rFonts w:ascii="Palatino Linotype" w:hAnsi="Palatino Linotype"/>
          <w:sz w:val="24"/>
          <w:szCs w:val="24"/>
        </w:rPr>
        <w:t xml:space="preserve">. For example, </w:t>
      </w:r>
    </w:p>
    <w:p w:rsidR="00140069" w:rsidRPr="008E59A3" w:rsidRDefault="00140069" w:rsidP="00140069">
      <w:pPr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Solvent – a liquid that is capable of </w:t>
      </w:r>
      <w:r w:rsidR="003810B6">
        <w:rPr>
          <w:rFonts w:ascii="Palatino Linotype" w:hAnsi="Palatino Linotype"/>
          <w:sz w:val="24"/>
          <w:szCs w:val="24"/>
          <w:u w:val="single"/>
        </w:rPr>
        <w:t>_________________________________</w:t>
      </w:r>
      <w:r w:rsidR="008E59A3">
        <w:rPr>
          <w:rFonts w:ascii="Palatino Linotype" w:hAnsi="Palatino Linotype"/>
          <w:sz w:val="24"/>
          <w:szCs w:val="24"/>
        </w:rPr>
        <w:t xml:space="preserve"> </w:t>
      </w:r>
      <w:r w:rsidR="008E59A3">
        <w:rPr>
          <w:rFonts w:ascii="Palatino Linotype" w:hAnsi="Palatino Linotype"/>
          <w:b/>
          <w:sz w:val="24"/>
          <w:szCs w:val="24"/>
        </w:rPr>
        <w:t>(the DISSOLVER)</w:t>
      </w:r>
    </w:p>
    <w:p w:rsidR="00140069" w:rsidRPr="008E59A3" w:rsidRDefault="00140069" w:rsidP="00140069">
      <w:pPr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Solute – </w:t>
      </w:r>
      <w:r w:rsidR="003810B6">
        <w:rPr>
          <w:rFonts w:ascii="Palatino Linotype" w:hAnsi="Palatino Linotype"/>
          <w:sz w:val="24"/>
          <w:szCs w:val="24"/>
          <w:u w:val="single"/>
        </w:rPr>
        <w:t>________________________________</w:t>
      </w:r>
      <w:r>
        <w:rPr>
          <w:rFonts w:ascii="Palatino Linotype" w:hAnsi="Palatino Linotype"/>
          <w:sz w:val="24"/>
          <w:szCs w:val="24"/>
        </w:rPr>
        <w:t xml:space="preserve"> into another substance</w:t>
      </w:r>
      <w:r w:rsidR="008E59A3">
        <w:rPr>
          <w:rFonts w:ascii="Palatino Linotype" w:hAnsi="Palatino Linotype"/>
          <w:sz w:val="24"/>
          <w:szCs w:val="24"/>
        </w:rPr>
        <w:t xml:space="preserve"> </w:t>
      </w:r>
      <w:r w:rsidR="008E59A3">
        <w:rPr>
          <w:rFonts w:ascii="Palatino Linotype" w:hAnsi="Palatino Linotype"/>
          <w:b/>
          <w:sz w:val="24"/>
          <w:szCs w:val="24"/>
        </w:rPr>
        <w:t>(the DISSOLVEE)</w:t>
      </w:r>
    </w:p>
    <w:p w:rsidR="00140069" w:rsidRDefault="008E59A3" w:rsidP="00140069">
      <w:p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Now</w:t>
      </w:r>
      <w:r w:rsidR="00140069">
        <w:rPr>
          <w:rFonts w:ascii="Palatino Linotype" w:hAnsi="Palatino Linotype"/>
          <w:sz w:val="24"/>
          <w:szCs w:val="24"/>
        </w:rPr>
        <w:t>, let’s rewrite the definition of solubility. It is the ability</w:t>
      </w:r>
      <w:r w:rsidR="00C75404">
        <w:rPr>
          <w:rFonts w:ascii="Palatino Linotype" w:hAnsi="Palatino Linotype"/>
          <w:sz w:val="24"/>
          <w:szCs w:val="24"/>
        </w:rPr>
        <w:t xml:space="preserve"> or measure</w:t>
      </w:r>
      <w:r w:rsidR="00140069">
        <w:rPr>
          <w:rFonts w:ascii="Palatino Linotype" w:hAnsi="Palatino Linotype"/>
          <w:sz w:val="24"/>
          <w:szCs w:val="24"/>
        </w:rPr>
        <w:t xml:space="preserve"> of a </w:t>
      </w:r>
      <w:r w:rsidR="003810B6">
        <w:rPr>
          <w:rFonts w:ascii="Palatino Linotype" w:hAnsi="Palatino Linotype"/>
          <w:sz w:val="24"/>
          <w:szCs w:val="24"/>
          <w:u w:val="single"/>
        </w:rPr>
        <w:t>_______________</w:t>
      </w:r>
      <w:r w:rsidR="00140069">
        <w:rPr>
          <w:rFonts w:ascii="Palatino Linotype" w:hAnsi="Palatino Linotype"/>
          <w:sz w:val="24"/>
          <w:szCs w:val="24"/>
        </w:rPr>
        <w:t xml:space="preserve"> t</w:t>
      </w:r>
      <w:r w:rsidR="00C75404">
        <w:rPr>
          <w:rFonts w:ascii="Palatino Linotype" w:hAnsi="Palatino Linotype"/>
          <w:sz w:val="24"/>
          <w:szCs w:val="24"/>
        </w:rPr>
        <w:t>hat</w:t>
      </w:r>
      <w:r w:rsidR="00140069">
        <w:rPr>
          <w:rFonts w:ascii="Palatino Linotype" w:hAnsi="Palatino Linotype"/>
          <w:sz w:val="24"/>
          <w:szCs w:val="24"/>
        </w:rPr>
        <w:t xml:space="preserve"> dissolve</w:t>
      </w:r>
      <w:r w:rsidR="00C75404">
        <w:rPr>
          <w:rFonts w:ascii="Palatino Linotype" w:hAnsi="Palatino Linotype"/>
          <w:sz w:val="24"/>
          <w:szCs w:val="24"/>
        </w:rPr>
        <w:t>s</w:t>
      </w:r>
      <w:r w:rsidR="00140069">
        <w:rPr>
          <w:rFonts w:ascii="Palatino Linotype" w:hAnsi="Palatino Linotype"/>
          <w:sz w:val="24"/>
          <w:szCs w:val="24"/>
        </w:rPr>
        <w:t xml:space="preserve"> </w:t>
      </w:r>
      <w:r w:rsidR="003810B6">
        <w:rPr>
          <w:rFonts w:ascii="Palatino Linotype" w:hAnsi="Palatino Linotype"/>
          <w:sz w:val="24"/>
          <w:szCs w:val="24"/>
          <w:u w:val="single"/>
        </w:rPr>
        <w:t>_____________________</w:t>
      </w:r>
      <w:r w:rsidR="00140069">
        <w:rPr>
          <w:rFonts w:ascii="Palatino Linotype" w:hAnsi="Palatino Linotype"/>
          <w:sz w:val="24"/>
          <w:szCs w:val="24"/>
        </w:rPr>
        <w:t>.</w:t>
      </w:r>
    </w:p>
    <w:p w:rsidR="008E59A3" w:rsidRPr="008E59A3" w:rsidRDefault="008E59A3" w:rsidP="00C75404">
      <w:pPr>
        <w:pStyle w:val="ListParagraph"/>
        <w:numPr>
          <w:ilvl w:val="0"/>
          <w:numId w:val="1"/>
        </w:numPr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</w:rPr>
        <w:t>Saturation</w:t>
      </w:r>
      <w:r>
        <w:rPr>
          <w:rFonts w:ascii="Palatino Linotype" w:hAnsi="Palatino Linotype"/>
          <w:sz w:val="24"/>
          <w:szCs w:val="24"/>
        </w:rPr>
        <w:t xml:space="preserve">: A solution becomes </w:t>
      </w:r>
      <w:r w:rsidR="003810B6">
        <w:rPr>
          <w:rFonts w:ascii="Palatino Linotype" w:hAnsi="Palatino Linotype"/>
          <w:sz w:val="24"/>
          <w:szCs w:val="24"/>
          <w:u w:val="single"/>
        </w:rPr>
        <w:t>___________________</w:t>
      </w:r>
      <w:r>
        <w:rPr>
          <w:rFonts w:ascii="Palatino Linotype" w:hAnsi="Palatino Linotype"/>
          <w:sz w:val="24"/>
          <w:szCs w:val="24"/>
        </w:rPr>
        <w:t xml:space="preserve"> when the maximum amount of solute is dissolved into solution. If a solution can still dissolve more solute, it is </w:t>
      </w:r>
      <w:r w:rsidR="003810B6">
        <w:rPr>
          <w:rFonts w:ascii="Palatino Linotype" w:hAnsi="Palatino Linotype"/>
          <w:sz w:val="24"/>
          <w:szCs w:val="24"/>
          <w:u w:val="single"/>
        </w:rPr>
        <w:t>___________________</w:t>
      </w:r>
      <w:r>
        <w:rPr>
          <w:rFonts w:ascii="Palatino Linotype" w:hAnsi="Palatino Linotype"/>
          <w:sz w:val="24"/>
          <w:szCs w:val="24"/>
        </w:rPr>
        <w:t>.</w:t>
      </w:r>
    </w:p>
    <w:p w:rsidR="00C75404" w:rsidRPr="001703EC" w:rsidRDefault="00C75404" w:rsidP="00C75404">
      <w:pPr>
        <w:pStyle w:val="ListParagraph"/>
        <w:numPr>
          <w:ilvl w:val="0"/>
          <w:numId w:val="1"/>
        </w:numPr>
        <w:rPr>
          <w:rFonts w:ascii="Palatino Linotype" w:hAnsi="Palatino Linotype"/>
          <w:b/>
          <w:sz w:val="24"/>
          <w:szCs w:val="24"/>
        </w:rPr>
      </w:pPr>
      <w:r w:rsidRPr="008E59A3">
        <w:rPr>
          <w:rFonts w:ascii="Palatino Linotype" w:hAnsi="Palatino Linotype"/>
          <w:b/>
          <w:sz w:val="24"/>
          <w:szCs w:val="24"/>
        </w:rPr>
        <w:t xml:space="preserve"> </w:t>
      </w:r>
      <w:r w:rsidR="008E59A3">
        <w:rPr>
          <w:rFonts w:ascii="Palatino Linotype" w:hAnsi="Palatino Linotype"/>
          <w:sz w:val="24"/>
          <w:szCs w:val="24"/>
        </w:rPr>
        <w:t xml:space="preserve">A solution is then a </w:t>
      </w:r>
      <w:r w:rsidR="003810B6">
        <w:rPr>
          <w:rFonts w:ascii="Palatino Linotype" w:hAnsi="Palatino Linotype"/>
          <w:sz w:val="24"/>
          <w:szCs w:val="24"/>
          <w:u w:val="single"/>
        </w:rPr>
        <w:t>___________________</w:t>
      </w:r>
      <w:r w:rsidR="008E59A3">
        <w:rPr>
          <w:rFonts w:ascii="Palatino Linotype" w:hAnsi="Palatino Linotype"/>
          <w:sz w:val="24"/>
          <w:szCs w:val="24"/>
        </w:rPr>
        <w:t xml:space="preserve"> mixture; that is, </w:t>
      </w:r>
      <w:r w:rsidR="001703EC">
        <w:rPr>
          <w:rFonts w:ascii="Palatino Linotype" w:hAnsi="Palatino Linotype"/>
          <w:sz w:val="24"/>
          <w:szCs w:val="24"/>
        </w:rPr>
        <w:t xml:space="preserve">it appears uniform in composition. It remains this way until it is </w:t>
      </w:r>
      <w:r w:rsidR="003810B6">
        <w:rPr>
          <w:rFonts w:ascii="Palatino Linotype" w:hAnsi="Palatino Linotype"/>
          <w:sz w:val="24"/>
          <w:szCs w:val="24"/>
          <w:u w:val="single"/>
        </w:rPr>
        <w:t>______________________</w:t>
      </w:r>
      <w:r w:rsidR="001703EC">
        <w:rPr>
          <w:rFonts w:ascii="Palatino Linotype" w:hAnsi="Palatino Linotype"/>
          <w:sz w:val="24"/>
          <w:szCs w:val="24"/>
        </w:rPr>
        <w:t>.</w:t>
      </w:r>
    </w:p>
    <w:p w:rsidR="001703EC" w:rsidRPr="008E59A3" w:rsidRDefault="00BA377A" w:rsidP="00C75404">
      <w:pPr>
        <w:pStyle w:val="ListParagraph"/>
        <w:numPr>
          <w:ilvl w:val="0"/>
          <w:numId w:val="1"/>
        </w:numPr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hAnsi="Palatino Linotype"/>
          <w:noProof/>
          <w:sz w:val="24"/>
          <w:szCs w:val="24"/>
          <w:lang w:val="en-CA" w:eastAsia="en-C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4629150</wp:posOffset>
            </wp:positionH>
            <wp:positionV relativeFrom="paragraph">
              <wp:posOffset>325120</wp:posOffset>
            </wp:positionV>
            <wp:extent cx="695325" cy="752475"/>
            <wp:effectExtent l="19050" t="0" r="9525" b="0"/>
            <wp:wrapNone/>
            <wp:docPr id="2" name="Picture 1" descr="hetero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terog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Palatino Linotype" w:hAnsi="Palatino Linotype"/>
          <w:noProof/>
          <w:sz w:val="24"/>
          <w:szCs w:val="24"/>
          <w:lang w:val="en-CA" w:eastAsia="en-C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1733550</wp:posOffset>
            </wp:positionH>
            <wp:positionV relativeFrom="page">
              <wp:posOffset>4010025</wp:posOffset>
            </wp:positionV>
            <wp:extent cx="800100" cy="866775"/>
            <wp:effectExtent l="19050" t="0" r="0" b="0"/>
            <wp:wrapNone/>
            <wp:docPr id="1" name="Picture 0" descr="homo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mog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703EC">
        <w:rPr>
          <w:rFonts w:ascii="Palatino Linotype" w:hAnsi="Palatino Linotype"/>
          <w:sz w:val="24"/>
          <w:szCs w:val="24"/>
        </w:rPr>
        <w:t xml:space="preserve">If a solution is saturated, any more </w:t>
      </w:r>
      <w:r w:rsidR="003810B6">
        <w:rPr>
          <w:rFonts w:ascii="Palatino Linotype" w:hAnsi="Palatino Linotype"/>
          <w:sz w:val="24"/>
          <w:szCs w:val="24"/>
          <w:u w:val="single"/>
        </w:rPr>
        <w:t>________________</w:t>
      </w:r>
      <w:r w:rsidR="001703EC">
        <w:rPr>
          <w:rFonts w:ascii="Palatino Linotype" w:hAnsi="Palatino Linotype"/>
          <w:sz w:val="24"/>
          <w:szCs w:val="24"/>
        </w:rPr>
        <w:t xml:space="preserve"> added will not dissolve. This will result in a </w:t>
      </w:r>
      <w:r w:rsidR="003810B6">
        <w:rPr>
          <w:rFonts w:ascii="Palatino Linotype" w:hAnsi="Palatino Linotype"/>
          <w:sz w:val="24"/>
          <w:szCs w:val="24"/>
          <w:u w:val="single"/>
        </w:rPr>
        <w:t>________________________</w:t>
      </w:r>
      <w:r w:rsidR="001703EC">
        <w:rPr>
          <w:rFonts w:ascii="Palatino Linotype" w:hAnsi="Palatino Linotype"/>
          <w:sz w:val="24"/>
          <w:szCs w:val="24"/>
        </w:rPr>
        <w:t xml:space="preserve"> mixture; that is, more than one substance is clearly visible.</w:t>
      </w:r>
    </w:p>
    <w:p w:rsidR="00BA377A" w:rsidRDefault="00BA377A" w:rsidP="00BA377A">
      <w:pPr>
        <w:tabs>
          <w:tab w:val="left" w:pos="7530"/>
        </w:tabs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ab/>
      </w:r>
    </w:p>
    <w:p w:rsidR="00BA377A" w:rsidRDefault="00BA377A" w:rsidP="00BA377A">
      <w:pPr>
        <w:ind w:left="1440" w:firstLine="720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Homogeneous Mixture</w:t>
      </w:r>
      <w:r>
        <w:rPr>
          <w:rFonts w:ascii="Palatino Linotype" w:hAnsi="Palatino Linotype"/>
          <w:sz w:val="24"/>
          <w:szCs w:val="24"/>
        </w:rPr>
        <w:tab/>
      </w:r>
      <w:r>
        <w:rPr>
          <w:rFonts w:ascii="Palatino Linotype" w:hAnsi="Palatino Linotype"/>
          <w:sz w:val="24"/>
          <w:szCs w:val="24"/>
        </w:rPr>
        <w:tab/>
      </w:r>
      <w:r>
        <w:rPr>
          <w:rFonts w:ascii="Palatino Linotype" w:hAnsi="Palatino Linotype"/>
          <w:sz w:val="24"/>
          <w:szCs w:val="24"/>
        </w:rPr>
        <w:tab/>
        <w:t>Heterogeneous Mixture</w:t>
      </w:r>
    </w:p>
    <w:p w:rsidR="00DE66A4" w:rsidRDefault="00DE66A4" w:rsidP="00140069">
      <w:pPr>
        <w:rPr>
          <w:rFonts w:ascii="Palatino Linotype" w:hAnsi="Palatino Linotype"/>
          <w:sz w:val="24"/>
          <w:szCs w:val="24"/>
        </w:rPr>
      </w:pPr>
    </w:p>
    <w:p w:rsidR="00DE66A4" w:rsidRDefault="00DE66A4" w:rsidP="00140069">
      <w:p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  <w:u w:val="single"/>
        </w:rPr>
        <w:t>Water as a solvent</w:t>
      </w:r>
    </w:p>
    <w:p w:rsidR="00DE66A4" w:rsidRDefault="00DE66A4" w:rsidP="00DE66A4">
      <w:pPr>
        <w:pStyle w:val="ListParagraph"/>
        <w:numPr>
          <w:ilvl w:val="0"/>
          <w:numId w:val="1"/>
        </w:num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noProof/>
          <w:sz w:val="24"/>
          <w:szCs w:val="24"/>
          <w:lang w:val="en-CA" w:eastAsia="en-CA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1200150</wp:posOffset>
            </wp:positionH>
            <wp:positionV relativeFrom="paragraph">
              <wp:posOffset>643255</wp:posOffset>
            </wp:positionV>
            <wp:extent cx="942975" cy="771525"/>
            <wp:effectExtent l="19050" t="0" r="9525" b="0"/>
            <wp:wrapNone/>
            <wp:docPr id="3" name="Picture 2" descr="wa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ater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Palatino Linotype" w:hAnsi="Palatino Linotype"/>
          <w:sz w:val="24"/>
          <w:szCs w:val="24"/>
        </w:rPr>
        <w:t>Water is referred to as the “</w:t>
      </w:r>
      <w:r w:rsidR="003810B6">
        <w:rPr>
          <w:rFonts w:ascii="Palatino Linotype" w:hAnsi="Palatino Linotype"/>
          <w:sz w:val="24"/>
          <w:szCs w:val="24"/>
          <w:u w:val="single"/>
        </w:rPr>
        <w:t>________________________</w:t>
      </w:r>
      <w:r>
        <w:rPr>
          <w:rFonts w:ascii="Palatino Linotype" w:hAnsi="Palatino Linotype"/>
          <w:sz w:val="24"/>
          <w:szCs w:val="24"/>
        </w:rPr>
        <w:t>”. You may have also commonly heard of the term to “</w:t>
      </w:r>
      <w:r w:rsidR="003810B6">
        <w:rPr>
          <w:rFonts w:ascii="Palatino Linotype" w:hAnsi="Palatino Linotype"/>
          <w:sz w:val="24"/>
          <w:szCs w:val="24"/>
          <w:u w:val="single"/>
        </w:rPr>
        <w:t>___________________________</w:t>
      </w:r>
      <w:r>
        <w:rPr>
          <w:rFonts w:ascii="Palatino Linotype" w:hAnsi="Palatino Linotype"/>
          <w:sz w:val="24"/>
          <w:szCs w:val="24"/>
        </w:rPr>
        <w:t>”. Water has the amazing ability to dissolve many things. Why? Let’s look at the shape of a water molecule:</w:t>
      </w:r>
    </w:p>
    <w:p w:rsidR="00DE66A4" w:rsidRDefault="00DE66A4" w:rsidP="00DE66A4">
      <w:pPr>
        <w:tabs>
          <w:tab w:val="left" w:pos="3990"/>
        </w:tabs>
        <w:ind w:left="360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ab/>
        <w:t xml:space="preserve">Water is a </w:t>
      </w:r>
      <w:r w:rsidR="003810B6">
        <w:rPr>
          <w:rFonts w:ascii="Palatino Linotype" w:hAnsi="Palatino Linotype"/>
          <w:sz w:val="24"/>
          <w:szCs w:val="24"/>
          <w:u w:val="single"/>
        </w:rPr>
        <w:t>_______________________</w:t>
      </w:r>
      <w:r>
        <w:rPr>
          <w:rFonts w:ascii="Palatino Linotype" w:hAnsi="Palatino Linotype"/>
          <w:sz w:val="24"/>
          <w:szCs w:val="24"/>
        </w:rPr>
        <w:t>.</w:t>
      </w:r>
    </w:p>
    <w:p w:rsidR="00DE66A4" w:rsidRDefault="00DE66A4" w:rsidP="00DE66A4">
      <w:pPr>
        <w:tabs>
          <w:tab w:val="left" w:pos="3885"/>
        </w:tabs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ab/>
      </w:r>
    </w:p>
    <w:p w:rsidR="00DE66A4" w:rsidRDefault="00DE66A4" w:rsidP="00DE66A4">
      <w:pPr>
        <w:pStyle w:val="ListParagraph"/>
        <w:numPr>
          <w:ilvl w:val="0"/>
          <w:numId w:val="1"/>
        </w:numPr>
        <w:tabs>
          <w:tab w:val="left" w:pos="3885"/>
        </w:tabs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</w:rPr>
        <w:t>Polarity</w:t>
      </w:r>
      <w:r>
        <w:rPr>
          <w:rFonts w:ascii="Palatino Linotype" w:hAnsi="Palatino Linotype"/>
          <w:sz w:val="24"/>
          <w:szCs w:val="24"/>
        </w:rPr>
        <w:t xml:space="preserve">: Oxygen is very </w:t>
      </w:r>
      <w:r w:rsidR="003810B6">
        <w:rPr>
          <w:rFonts w:ascii="Palatino Linotype" w:hAnsi="Palatino Linotype"/>
          <w:sz w:val="24"/>
          <w:szCs w:val="24"/>
          <w:u w:val="single"/>
        </w:rPr>
        <w:t>_________________________</w:t>
      </w:r>
      <w:r>
        <w:rPr>
          <w:rFonts w:ascii="Palatino Linotype" w:hAnsi="Palatino Linotype"/>
          <w:sz w:val="24"/>
          <w:szCs w:val="24"/>
        </w:rPr>
        <w:t xml:space="preserve">. This makes water a very polar molecule. </w:t>
      </w:r>
    </w:p>
    <w:p w:rsidR="00DE66A4" w:rsidRDefault="00DE66A4" w:rsidP="00DE66A4">
      <w:pPr>
        <w:tabs>
          <w:tab w:val="left" w:pos="3885"/>
        </w:tabs>
        <w:ind w:left="360"/>
        <w:rPr>
          <w:rFonts w:ascii="Palatino Linotype" w:hAnsi="Palatino Linotype"/>
          <w:sz w:val="24"/>
          <w:szCs w:val="24"/>
        </w:rPr>
      </w:pPr>
    </w:p>
    <w:p w:rsidR="00DE66A4" w:rsidRDefault="00DE66A4" w:rsidP="00DE66A4">
      <w:pPr>
        <w:tabs>
          <w:tab w:val="left" w:pos="3885"/>
        </w:tabs>
        <w:ind w:left="360"/>
        <w:rPr>
          <w:rFonts w:ascii="Palatino Linotype" w:hAnsi="Palatino Linotype"/>
          <w:sz w:val="24"/>
          <w:szCs w:val="24"/>
        </w:rPr>
      </w:pPr>
    </w:p>
    <w:p w:rsidR="00DE66A4" w:rsidRDefault="00DE66A4" w:rsidP="00DE66A4">
      <w:pPr>
        <w:tabs>
          <w:tab w:val="left" w:pos="3885"/>
        </w:tabs>
        <w:ind w:left="360"/>
        <w:rPr>
          <w:rFonts w:ascii="Palatino Linotype" w:hAnsi="Palatino Linotype"/>
          <w:sz w:val="24"/>
          <w:szCs w:val="24"/>
        </w:rPr>
      </w:pPr>
    </w:p>
    <w:p w:rsidR="00DE66A4" w:rsidRDefault="00DE66A4" w:rsidP="00DE66A4">
      <w:pPr>
        <w:pStyle w:val="ListParagraph"/>
        <w:numPr>
          <w:ilvl w:val="0"/>
          <w:numId w:val="1"/>
        </w:numPr>
        <w:tabs>
          <w:tab w:val="left" w:pos="3885"/>
        </w:tabs>
        <w:rPr>
          <w:rFonts w:ascii="Palatino Linotype" w:hAnsi="Palatino Linotype"/>
          <w:sz w:val="24"/>
          <w:szCs w:val="24"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1200150</wp:posOffset>
            </wp:positionH>
            <wp:positionV relativeFrom="page">
              <wp:posOffset>7582535</wp:posOffset>
            </wp:positionV>
            <wp:extent cx="1066800" cy="876300"/>
            <wp:effectExtent l="19050" t="0" r="0" b="0"/>
            <wp:wrapNone/>
            <wp:docPr id="4" name="Picture 3" descr="waterpol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aterpolar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Palatino Linotype" w:hAnsi="Palatino Linotype"/>
          <w:sz w:val="24"/>
          <w:szCs w:val="24"/>
        </w:rPr>
        <w:t xml:space="preserve">Water can dissolve any </w:t>
      </w:r>
      <w:r w:rsidR="003810B6">
        <w:rPr>
          <w:rFonts w:ascii="Palatino Linotype" w:hAnsi="Palatino Linotype"/>
          <w:sz w:val="24"/>
          <w:szCs w:val="24"/>
          <w:u w:val="single"/>
        </w:rPr>
        <w:t>_________________________</w:t>
      </w:r>
      <w:r>
        <w:rPr>
          <w:rFonts w:ascii="Palatino Linotype" w:hAnsi="Palatino Linotype"/>
          <w:sz w:val="24"/>
          <w:szCs w:val="24"/>
        </w:rPr>
        <w:t xml:space="preserve"> and other polar compounds.</w:t>
      </w:r>
    </w:p>
    <w:p w:rsidR="00DE66A4" w:rsidRDefault="00DE66A4" w:rsidP="00DE66A4">
      <w:pPr>
        <w:pStyle w:val="ListParagraph"/>
        <w:numPr>
          <w:ilvl w:val="0"/>
          <w:numId w:val="1"/>
        </w:numPr>
        <w:tabs>
          <w:tab w:val="left" w:pos="3885"/>
        </w:tabs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What about OIL?</w:t>
      </w:r>
    </w:p>
    <w:p w:rsidR="00DE66A4" w:rsidRDefault="00552215" w:rsidP="00DE66A4">
      <w:pPr>
        <w:tabs>
          <w:tab w:val="left" w:pos="3885"/>
        </w:tabs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</w:rPr>
        <w:lastRenderedPageBreak/>
        <w:t xml:space="preserve">A few </w:t>
      </w:r>
      <w:proofErr w:type="spellStart"/>
      <w:r>
        <w:rPr>
          <w:rFonts w:ascii="Palatino Linotype" w:hAnsi="Palatino Linotype"/>
          <w:b/>
          <w:sz w:val="24"/>
          <w:szCs w:val="24"/>
        </w:rPr>
        <w:t>solubilities</w:t>
      </w:r>
      <w:proofErr w:type="spellEnd"/>
      <w:r>
        <w:rPr>
          <w:rFonts w:ascii="Palatino Linotype" w:hAnsi="Palatino Linotype"/>
          <w:b/>
          <w:sz w:val="24"/>
          <w:szCs w:val="24"/>
        </w:rPr>
        <w:t xml:space="preserve"> for examples…</w:t>
      </w:r>
    </w:p>
    <w:p w:rsidR="00552215" w:rsidRDefault="00552215" w:rsidP="00552215">
      <w:pPr>
        <w:pStyle w:val="ListParagraph"/>
        <w:numPr>
          <w:ilvl w:val="0"/>
          <w:numId w:val="1"/>
        </w:numPr>
        <w:tabs>
          <w:tab w:val="left" w:pos="3885"/>
        </w:tabs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Sucrose: 181.9g per 100g of water at 0 degrees</w:t>
      </w:r>
    </w:p>
    <w:p w:rsidR="00552215" w:rsidRDefault="00552215" w:rsidP="00552215">
      <w:pPr>
        <w:pStyle w:val="ListParagraph"/>
        <w:numPr>
          <w:ilvl w:val="0"/>
          <w:numId w:val="1"/>
        </w:numPr>
        <w:tabs>
          <w:tab w:val="left" w:pos="3885"/>
        </w:tabs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Hydrogen chloride: 81g per 100g of water at 0 degrees</w:t>
      </w:r>
    </w:p>
    <w:p w:rsidR="00552215" w:rsidRDefault="00552215" w:rsidP="00552215">
      <w:pPr>
        <w:pStyle w:val="ListParagraph"/>
        <w:numPr>
          <w:ilvl w:val="0"/>
          <w:numId w:val="1"/>
        </w:numPr>
        <w:tabs>
          <w:tab w:val="left" w:pos="3885"/>
        </w:tabs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Rubidium </w:t>
      </w:r>
      <w:proofErr w:type="spellStart"/>
      <w:r>
        <w:rPr>
          <w:rFonts w:ascii="Palatino Linotype" w:hAnsi="Palatino Linotype"/>
          <w:sz w:val="24"/>
          <w:szCs w:val="24"/>
        </w:rPr>
        <w:t>perchlorate</w:t>
      </w:r>
      <w:proofErr w:type="spellEnd"/>
      <w:r>
        <w:rPr>
          <w:rFonts w:ascii="Palatino Linotype" w:hAnsi="Palatino Linotype"/>
          <w:sz w:val="24"/>
          <w:szCs w:val="24"/>
        </w:rPr>
        <w:t>: 22g per 100g of water at 100 degrees</w:t>
      </w:r>
    </w:p>
    <w:p w:rsidR="00552215" w:rsidRDefault="00552215" w:rsidP="00552215">
      <w:pPr>
        <w:tabs>
          <w:tab w:val="left" w:pos="3885"/>
        </w:tabs>
        <w:rPr>
          <w:rFonts w:ascii="Palatino Linotype" w:hAnsi="Palatino Linotype"/>
          <w:sz w:val="24"/>
          <w:szCs w:val="24"/>
        </w:rPr>
      </w:pPr>
    </w:p>
    <w:p w:rsidR="00552215" w:rsidRDefault="00552215" w:rsidP="00552215">
      <w:pPr>
        <w:tabs>
          <w:tab w:val="left" w:pos="3885"/>
        </w:tabs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  <w:u w:val="single"/>
        </w:rPr>
        <w:t>Properties that affect solubility</w:t>
      </w:r>
    </w:p>
    <w:p w:rsidR="00552215" w:rsidRDefault="00552215" w:rsidP="00552215">
      <w:pPr>
        <w:pStyle w:val="ListParagraph"/>
        <w:numPr>
          <w:ilvl w:val="0"/>
          <w:numId w:val="2"/>
        </w:numPr>
        <w:tabs>
          <w:tab w:val="left" w:pos="3885"/>
        </w:tabs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Temperature</w:t>
      </w:r>
    </w:p>
    <w:p w:rsidR="00552215" w:rsidRDefault="00552215" w:rsidP="00552215">
      <w:pPr>
        <w:pStyle w:val="ListParagraph"/>
        <w:numPr>
          <w:ilvl w:val="0"/>
          <w:numId w:val="2"/>
        </w:numPr>
        <w:tabs>
          <w:tab w:val="left" w:pos="3885"/>
        </w:tabs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Pressure</w:t>
      </w:r>
    </w:p>
    <w:p w:rsidR="00552215" w:rsidRDefault="00552215" w:rsidP="00552215">
      <w:pPr>
        <w:pStyle w:val="ListParagraph"/>
        <w:numPr>
          <w:ilvl w:val="0"/>
          <w:numId w:val="2"/>
        </w:numPr>
        <w:tabs>
          <w:tab w:val="left" w:pos="3885"/>
        </w:tabs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Molecular Size</w:t>
      </w:r>
    </w:p>
    <w:p w:rsidR="00552215" w:rsidRDefault="00552215" w:rsidP="00552215">
      <w:pPr>
        <w:pStyle w:val="ListParagraph"/>
        <w:numPr>
          <w:ilvl w:val="0"/>
          <w:numId w:val="2"/>
        </w:numPr>
        <w:tabs>
          <w:tab w:val="left" w:pos="3885"/>
        </w:tabs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Polarity</w:t>
      </w:r>
    </w:p>
    <w:p w:rsidR="00552215" w:rsidRDefault="00552215" w:rsidP="00552215">
      <w:pPr>
        <w:pStyle w:val="ListParagraph"/>
        <w:tabs>
          <w:tab w:val="left" w:pos="3885"/>
        </w:tabs>
        <w:rPr>
          <w:rFonts w:ascii="Palatino Linotype" w:hAnsi="Palatino Linotype"/>
          <w:sz w:val="24"/>
          <w:szCs w:val="24"/>
        </w:rPr>
      </w:pPr>
    </w:p>
    <w:p w:rsidR="00552215" w:rsidRPr="00552215" w:rsidRDefault="00552215" w:rsidP="00552215">
      <w:pPr>
        <w:pStyle w:val="ListParagraph"/>
        <w:numPr>
          <w:ilvl w:val="0"/>
          <w:numId w:val="1"/>
        </w:numPr>
        <w:tabs>
          <w:tab w:val="left" w:pos="3885"/>
        </w:tabs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How do you think each one affects solubility?</w:t>
      </w:r>
    </w:p>
    <w:sectPr w:rsidR="00552215" w:rsidRPr="00552215" w:rsidSect="00140069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3A0369"/>
    <w:multiLevelType w:val="hybridMultilevel"/>
    <w:tmpl w:val="4D34242A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580AC6"/>
    <w:multiLevelType w:val="hybridMultilevel"/>
    <w:tmpl w:val="FF609E16"/>
    <w:lvl w:ilvl="0" w:tplc="060A134E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40069"/>
    <w:rsid w:val="00140069"/>
    <w:rsid w:val="001703EC"/>
    <w:rsid w:val="003810B6"/>
    <w:rsid w:val="0047556A"/>
    <w:rsid w:val="00552215"/>
    <w:rsid w:val="005A7CE1"/>
    <w:rsid w:val="008E59A3"/>
    <w:rsid w:val="00A84087"/>
    <w:rsid w:val="00BA377A"/>
    <w:rsid w:val="00C75404"/>
    <w:rsid w:val="00DE6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5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540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A3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37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Olfert</dc:creator>
  <cp:keywords/>
  <dc:description/>
  <cp:lastModifiedBy>Mike Olfert</cp:lastModifiedBy>
  <cp:revision>2</cp:revision>
  <dcterms:created xsi:type="dcterms:W3CDTF">2010-10-17T03:51:00Z</dcterms:created>
  <dcterms:modified xsi:type="dcterms:W3CDTF">2010-10-17T03:51:00Z</dcterms:modified>
</cp:coreProperties>
</file>